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2F" w:rsidRPr="00D61B48" w:rsidRDefault="000B5A2F" w:rsidP="000B5A2F">
      <w:pPr>
        <w:rPr>
          <w:rFonts w:cs="Times New Roman"/>
          <w:b/>
          <w:sz w:val="22"/>
          <w:szCs w:val="22"/>
          <w:lang w:val="kk-KZ"/>
        </w:rPr>
      </w:pPr>
    </w:p>
    <w:p w:rsidR="000B5A2F" w:rsidRPr="00D61B48" w:rsidRDefault="000B5A2F" w:rsidP="000B5A2F">
      <w:pPr>
        <w:jc w:val="center"/>
        <w:rPr>
          <w:rFonts w:cs="Times New Roman"/>
          <w:b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lang w:val="kk-KZ"/>
        </w:rPr>
        <w:t>«</w:t>
      </w:r>
      <w:r w:rsidR="00406ADE" w:rsidRPr="00D61B48">
        <w:rPr>
          <w:rFonts w:cs="Times New Roman"/>
          <w:b/>
          <w:sz w:val="22"/>
          <w:szCs w:val="22"/>
          <w:lang w:val="kk-KZ"/>
        </w:rPr>
        <w:t>Қытай модернизациясының теориясы мен практикасы</w:t>
      </w:r>
      <w:r w:rsidRPr="00D61B48">
        <w:rPr>
          <w:rFonts w:cs="Times New Roman"/>
          <w:b/>
          <w:sz w:val="22"/>
          <w:szCs w:val="22"/>
          <w:lang w:val="kk-KZ"/>
        </w:rPr>
        <w:t xml:space="preserve">» пәні бойынша </w:t>
      </w:r>
      <w:r w:rsidR="00D61B48">
        <w:rPr>
          <w:rFonts w:cs="Times New Roman"/>
          <w:b/>
          <w:sz w:val="22"/>
          <w:szCs w:val="22"/>
          <w:lang w:val="kk-KZ"/>
        </w:rPr>
        <w:t>з</w:t>
      </w:r>
      <w:r w:rsidR="00200907" w:rsidRPr="00D61B48">
        <w:rPr>
          <w:rFonts w:cs="Times New Roman"/>
          <w:b/>
          <w:sz w:val="22"/>
          <w:szCs w:val="22"/>
          <w:lang w:val="kk-KZ"/>
        </w:rPr>
        <w:t>ерттеуханалық</w:t>
      </w:r>
      <w:r w:rsidRPr="00D61B48">
        <w:rPr>
          <w:rFonts w:cs="Times New Roman"/>
          <w:b/>
          <w:sz w:val="22"/>
          <w:szCs w:val="22"/>
          <w:lang w:val="kk-KZ"/>
        </w:rPr>
        <w:t xml:space="preserve"> сабақтарына арналған тапсырмалар мен әдістемелік нұсқаулар: </w:t>
      </w:r>
    </w:p>
    <w:p w:rsidR="000B5A2F" w:rsidRPr="00D61B48" w:rsidRDefault="000B5A2F" w:rsidP="000B5A2F">
      <w:pPr>
        <w:jc w:val="center"/>
        <w:rPr>
          <w:rFonts w:cs="Times New Roman"/>
          <w:sz w:val="22"/>
          <w:szCs w:val="22"/>
          <w:lang w:val="kk-KZ"/>
        </w:rPr>
      </w:pPr>
    </w:p>
    <w:p w:rsidR="000B5A2F" w:rsidRPr="00D61B48" w:rsidRDefault="00200907" w:rsidP="000B5A2F">
      <w:pPr>
        <w:jc w:val="both"/>
        <w:rPr>
          <w:rFonts w:cs="Times New Roman"/>
          <w:b/>
          <w:bCs/>
          <w:sz w:val="22"/>
          <w:szCs w:val="22"/>
          <w:lang w:val="kk-KZ"/>
        </w:rPr>
      </w:pPr>
      <w:r w:rsidRPr="00D61B48">
        <w:rPr>
          <w:rFonts w:cs="Times New Roman"/>
          <w:b/>
          <w:bCs/>
          <w:sz w:val="22"/>
          <w:szCs w:val="22"/>
          <w:lang w:val="kk-KZ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  № 1.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sz w:val="22"/>
          <w:szCs w:val="22"/>
          <w:lang w:val="kk-KZ"/>
        </w:rPr>
        <w:t xml:space="preserve">  </w:t>
      </w:r>
      <w:r w:rsidR="00406ADE" w:rsidRPr="00D61B48">
        <w:rPr>
          <w:rFonts w:cs="Times New Roman"/>
          <w:b/>
          <w:bCs/>
          <w:sz w:val="22"/>
          <w:szCs w:val="22"/>
          <w:lang w:val="kk-KZ"/>
        </w:rPr>
        <w:t>Қытай модернизациясының даму кезеңдері және ерекшеліктері</w:t>
      </w:r>
    </w:p>
    <w:p w:rsidR="000B5A2F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 баяндама, пікірталас.</w:t>
      </w:r>
    </w:p>
    <w:p w:rsidR="000B5A2F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Pr="00D61B48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Әдебиеттер</w:t>
      </w:r>
      <w:r w:rsidRPr="00D61B48">
        <w:rPr>
          <w:rFonts w:cs="Times New Roman"/>
          <w:b/>
          <w:sz w:val="22"/>
          <w:szCs w:val="22"/>
          <w:u w:val="single"/>
        </w:rPr>
        <w:t xml:space="preserve">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0B5A2F" w:rsidP="000B5A2F">
      <w:pPr>
        <w:ind w:left="360"/>
        <w:jc w:val="both"/>
        <w:rPr>
          <w:rFonts w:cs="Times New Roman"/>
          <w:bCs/>
          <w:sz w:val="22"/>
          <w:szCs w:val="22"/>
        </w:rPr>
      </w:pPr>
    </w:p>
    <w:p w:rsidR="000B5A2F" w:rsidRPr="00D61B48" w:rsidRDefault="00200907" w:rsidP="000B5A2F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2.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sz w:val="22"/>
          <w:szCs w:val="22"/>
        </w:rPr>
        <w:t xml:space="preserve"> </w:t>
      </w:r>
      <w:r w:rsidR="00406ADE" w:rsidRPr="00D61B48">
        <w:rPr>
          <w:rFonts w:cs="Times New Roman"/>
          <w:bCs/>
          <w:sz w:val="22"/>
          <w:szCs w:val="22"/>
          <w:lang w:val="kk-KZ"/>
        </w:rPr>
        <w:t>Кан Ювэй және оның реформалық идеялары</w:t>
      </w:r>
      <w:r w:rsidRPr="00D61B48">
        <w:rPr>
          <w:rFonts w:cs="Times New Roman"/>
          <w:sz w:val="22"/>
          <w:szCs w:val="22"/>
          <w:lang w:val="kk-KZ"/>
        </w:rPr>
        <w:t>.</w:t>
      </w:r>
      <w:r w:rsidR="00406ADE" w:rsidRPr="00D61B48">
        <w:rPr>
          <w:rFonts w:cs="Times New Roman"/>
          <w:sz w:val="22"/>
          <w:szCs w:val="22"/>
        </w:rPr>
        <w:t xml:space="preserve"> </w:t>
      </w:r>
    </w:p>
    <w:p w:rsidR="00406ADE" w:rsidRPr="00D61B48" w:rsidRDefault="000B5A2F" w:rsidP="000B5A2F">
      <w:pPr>
        <w:rPr>
          <w:rFonts w:cs="Times New Roman"/>
          <w:b/>
          <w:sz w:val="22"/>
          <w:szCs w:val="22"/>
          <w:u w:val="single"/>
          <w:lang w:val="en-US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баяндама, пікірталас</w:t>
      </w: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 </w:t>
      </w:r>
    </w:p>
    <w:p w:rsidR="002E276D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>на сыни көзқарас қалыптастыру</w:t>
      </w:r>
      <w:r w:rsidRPr="00D61B48">
        <w:rPr>
          <w:rFonts w:cs="Times New Roman"/>
          <w:sz w:val="22"/>
          <w:szCs w:val="22"/>
          <w:lang w:val="kk-KZ"/>
        </w:rPr>
        <w:t xml:space="preserve">.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2E276D" w:rsidRPr="00D61B48" w:rsidRDefault="002E276D" w:rsidP="002E276D">
      <w:pPr>
        <w:pStyle w:val="1"/>
        <w:jc w:val="both"/>
        <w:rPr>
          <w:b/>
          <w:bCs/>
          <w:sz w:val="22"/>
          <w:szCs w:val="22"/>
        </w:rPr>
      </w:pPr>
    </w:p>
    <w:p w:rsidR="000B5A2F" w:rsidRPr="00D61B48" w:rsidRDefault="00200907" w:rsidP="002E276D">
      <w:pPr>
        <w:pStyle w:val="1"/>
        <w:jc w:val="both"/>
        <w:rPr>
          <w:b/>
          <w:bCs/>
          <w:sz w:val="22"/>
          <w:szCs w:val="22"/>
          <w:lang w:val="kk-KZ"/>
        </w:rPr>
      </w:pPr>
      <w:r w:rsidRPr="00D61B48">
        <w:rPr>
          <w:b/>
          <w:bCs/>
          <w:sz w:val="22"/>
          <w:szCs w:val="22"/>
          <w:lang w:val="kk-KZ"/>
        </w:rPr>
        <w:t>Зерттеуханалық</w:t>
      </w:r>
      <w:r w:rsidR="000B5A2F" w:rsidRPr="00D61B48">
        <w:rPr>
          <w:b/>
          <w:bCs/>
          <w:sz w:val="22"/>
          <w:szCs w:val="22"/>
          <w:lang w:val="kk-KZ"/>
        </w:rPr>
        <w:t xml:space="preserve"> сабағы  № 3. </w:t>
      </w:r>
    </w:p>
    <w:p w:rsidR="000B5A2F" w:rsidRPr="00D61B48" w:rsidRDefault="000B5A2F" w:rsidP="002E276D">
      <w:pPr>
        <w:rPr>
          <w:rFonts w:cs="Times New Roman"/>
          <w:bCs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406ADE" w:rsidRPr="00D61B48">
        <w:rPr>
          <w:rFonts w:cs="Times New Roman"/>
          <w:b/>
          <w:bCs/>
          <w:sz w:val="22"/>
          <w:szCs w:val="22"/>
          <w:lang w:val="kk-KZ"/>
        </w:rPr>
        <w:t>Сунь Ятсеннің  ұлттық құрылымдау жоспары, халықтық үш принципінің мазмұны.</w:t>
      </w:r>
    </w:p>
    <w:p w:rsidR="000B5A2F" w:rsidRPr="00D61B48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баяндама, пікірталас</w:t>
      </w:r>
    </w:p>
    <w:p w:rsidR="002E276D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lastRenderedPageBreak/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</w:p>
    <w:p w:rsidR="000B5A2F" w:rsidRPr="00D61B48" w:rsidRDefault="00200907" w:rsidP="000B5A2F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4. </w:t>
      </w:r>
    </w:p>
    <w:p w:rsidR="000B5A2F" w:rsidRPr="00D61B48" w:rsidRDefault="000B5A2F" w:rsidP="000B5A2F">
      <w:pPr>
        <w:jc w:val="both"/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406ADE" w:rsidRPr="00D61B48">
        <w:rPr>
          <w:rFonts w:cs="Times New Roman"/>
          <w:b/>
          <w:sz w:val="22"/>
          <w:szCs w:val="22"/>
          <w:lang w:val="kk-KZ"/>
        </w:rPr>
        <w:t>«Үш халықтық принцип» моделі бойынша Қытайды жаңарту жолдары</w:t>
      </w:r>
    </w:p>
    <w:p w:rsidR="000B5A2F" w:rsidRPr="00D61B48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баяндама, пікірталас.</w:t>
      </w:r>
    </w:p>
    <w:p w:rsidR="002E276D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0B5A2F" w:rsidP="000B5A2F">
      <w:pPr>
        <w:ind w:left="360"/>
        <w:jc w:val="both"/>
        <w:rPr>
          <w:rFonts w:cs="Times New Roman"/>
          <w:sz w:val="22"/>
          <w:szCs w:val="22"/>
        </w:rPr>
      </w:pPr>
    </w:p>
    <w:p w:rsidR="000B5A2F" w:rsidRPr="00D61B48" w:rsidRDefault="00200907" w:rsidP="002E276D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5. </w:t>
      </w:r>
    </w:p>
    <w:p w:rsidR="000B5A2F" w:rsidRPr="00D61B48" w:rsidRDefault="000B5A2F" w:rsidP="002E276D">
      <w:pPr>
        <w:rPr>
          <w:rFonts w:cs="Times New Roman"/>
          <w:bCs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406ADE" w:rsidRPr="00D61B48">
        <w:rPr>
          <w:rFonts w:cs="Times New Roman"/>
          <w:b/>
          <w:bCs/>
          <w:sz w:val="22"/>
          <w:szCs w:val="22"/>
          <w:lang w:val="kk-KZ"/>
        </w:rPr>
        <w:t>Қытай ұлттық интеллигенциясының модернизациялық іс-әрекеттері</w:t>
      </w:r>
    </w:p>
    <w:p w:rsidR="000B5A2F" w:rsidRPr="00D61B48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баяндама, пікірталас.</w:t>
      </w:r>
    </w:p>
    <w:p w:rsidR="002E276D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2E276D" w:rsidRPr="00D61B48" w:rsidRDefault="002E276D" w:rsidP="000B5A2F">
      <w:pPr>
        <w:jc w:val="both"/>
        <w:rPr>
          <w:rFonts w:cs="Times New Roman"/>
          <w:b/>
          <w:bCs/>
          <w:sz w:val="22"/>
          <w:szCs w:val="22"/>
        </w:rPr>
      </w:pPr>
    </w:p>
    <w:p w:rsidR="000B5A2F" w:rsidRPr="00D61B48" w:rsidRDefault="00200907" w:rsidP="002E276D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6. </w:t>
      </w:r>
    </w:p>
    <w:p w:rsidR="000B5A2F" w:rsidRPr="00D61B48" w:rsidRDefault="000B5A2F" w:rsidP="002E276D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b/>
          <w:sz w:val="22"/>
          <w:szCs w:val="22"/>
          <w:u w:val="single"/>
        </w:rPr>
        <w:t xml:space="preserve"> </w:t>
      </w:r>
      <w:r w:rsidR="00406ADE" w:rsidRPr="00D61B48">
        <w:rPr>
          <w:rFonts w:cs="Times New Roman"/>
          <w:b/>
          <w:sz w:val="22"/>
          <w:szCs w:val="22"/>
          <w:lang w:val="kk-KZ"/>
        </w:rPr>
        <w:t>Мао Цзэдунның идеялары</w:t>
      </w:r>
    </w:p>
    <w:p w:rsidR="000B5A2F" w:rsidRPr="00D61B48" w:rsidRDefault="000B5A2F" w:rsidP="002E276D">
      <w:pPr>
        <w:rPr>
          <w:rFonts w:cs="Times New Roman"/>
          <w:bCs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баяндама, пікірталас.</w:t>
      </w:r>
    </w:p>
    <w:p w:rsidR="002E276D" w:rsidRPr="00D61B48" w:rsidRDefault="000B5A2F" w:rsidP="002E276D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lastRenderedPageBreak/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0B5A2F" w:rsidP="000B5A2F">
      <w:pPr>
        <w:ind w:left="720"/>
        <w:rPr>
          <w:rFonts w:cs="Times New Roman"/>
          <w:sz w:val="22"/>
          <w:szCs w:val="22"/>
        </w:rPr>
      </w:pPr>
    </w:p>
    <w:p w:rsidR="000B5A2F" w:rsidRPr="00D61B48" w:rsidRDefault="000B5A2F" w:rsidP="000B5A2F">
      <w:pPr>
        <w:ind w:left="360"/>
        <w:jc w:val="both"/>
        <w:rPr>
          <w:rFonts w:cs="Times New Roman"/>
          <w:sz w:val="22"/>
          <w:szCs w:val="22"/>
        </w:rPr>
      </w:pPr>
    </w:p>
    <w:p w:rsidR="000B5A2F" w:rsidRPr="00D61B48" w:rsidRDefault="00200907" w:rsidP="000B5A2F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7. </w:t>
      </w:r>
    </w:p>
    <w:p w:rsidR="000B5A2F" w:rsidRPr="00D61B48" w:rsidRDefault="000B5A2F" w:rsidP="000B5A2F">
      <w:pPr>
        <w:pStyle w:val="BodyText"/>
        <w:rPr>
          <w:b/>
          <w:sz w:val="22"/>
          <w:szCs w:val="22"/>
          <w:u w:val="single"/>
          <w:lang w:val="kk-KZ"/>
        </w:rPr>
      </w:pPr>
      <w:r w:rsidRPr="00D61B48">
        <w:rPr>
          <w:b/>
          <w:sz w:val="22"/>
          <w:szCs w:val="22"/>
          <w:u w:val="single"/>
          <w:lang w:val="kk-KZ"/>
        </w:rPr>
        <w:t>Тақырып:</w:t>
      </w:r>
      <w:r w:rsidRPr="00D61B48">
        <w:rPr>
          <w:b/>
          <w:sz w:val="22"/>
          <w:szCs w:val="22"/>
          <w:u w:val="single"/>
        </w:rPr>
        <w:t xml:space="preserve"> </w:t>
      </w:r>
      <w:r w:rsidR="00406ADE" w:rsidRPr="00D61B48">
        <w:rPr>
          <w:b/>
          <w:bCs/>
          <w:sz w:val="22"/>
          <w:szCs w:val="22"/>
          <w:lang w:val="kk-KZ"/>
        </w:rPr>
        <w:t>Жаңа реформалық кезеңнің алғышарттары</w:t>
      </w:r>
    </w:p>
    <w:p w:rsidR="000B5A2F" w:rsidRPr="00D61B48" w:rsidRDefault="000B5A2F" w:rsidP="000B5A2F">
      <w:pPr>
        <w:pStyle w:val="BodyText"/>
        <w:rPr>
          <w:sz w:val="22"/>
          <w:szCs w:val="22"/>
          <w:lang w:val="kk-KZ"/>
        </w:rPr>
      </w:pPr>
      <w:r w:rsidRPr="00D61B48">
        <w:rPr>
          <w:b/>
          <w:sz w:val="22"/>
          <w:szCs w:val="22"/>
          <w:u w:val="single"/>
          <w:lang w:val="kk-KZ"/>
        </w:rPr>
        <w:t>Өткізу түрі:</w:t>
      </w:r>
      <w:r w:rsidRPr="00D61B48">
        <w:rPr>
          <w:sz w:val="22"/>
          <w:szCs w:val="22"/>
          <w:lang w:val="kk-KZ"/>
        </w:rPr>
        <w:t xml:space="preserve"> баяндама, пікірталас.</w:t>
      </w:r>
    </w:p>
    <w:p w:rsidR="002E276D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200907" w:rsidP="000B5A2F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8. </w:t>
      </w:r>
    </w:p>
    <w:p w:rsidR="000B5A2F" w:rsidRPr="00D61B48" w:rsidRDefault="000B5A2F" w:rsidP="000B5A2F">
      <w:pPr>
        <w:pStyle w:val="BodyText"/>
        <w:rPr>
          <w:b/>
          <w:sz w:val="22"/>
          <w:szCs w:val="22"/>
          <w:u w:val="single"/>
          <w:lang w:val="kk-KZ"/>
        </w:rPr>
      </w:pPr>
      <w:r w:rsidRPr="00D61B48">
        <w:rPr>
          <w:b/>
          <w:sz w:val="22"/>
          <w:szCs w:val="22"/>
          <w:u w:val="single"/>
          <w:lang w:val="kk-KZ"/>
        </w:rPr>
        <w:t>Тақырып:</w:t>
      </w:r>
      <w:r w:rsidRPr="00D61B48">
        <w:rPr>
          <w:b/>
          <w:sz w:val="22"/>
          <w:szCs w:val="22"/>
          <w:u w:val="single"/>
        </w:rPr>
        <w:t xml:space="preserve"> </w:t>
      </w:r>
      <w:r w:rsidR="00406ADE" w:rsidRPr="00D61B48">
        <w:rPr>
          <w:b/>
          <w:sz w:val="22"/>
          <w:szCs w:val="22"/>
          <w:lang w:val="kk-KZ"/>
        </w:rPr>
        <w:t>Дэн Сяопиннің ҚКП-ның идеологиясы мен саясатында жаңа бетбұрыстық әрекеттері.</w:t>
      </w:r>
      <w:r w:rsidRPr="00D61B48">
        <w:rPr>
          <w:sz w:val="22"/>
          <w:szCs w:val="22"/>
          <w:lang w:val="kk-KZ"/>
        </w:rPr>
        <w:t xml:space="preserve">. </w:t>
      </w:r>
    </w:p>
    <w:p w:rsidR="000B5A2F" w:rsidRPr="00D61B48" w:rsidRDefault="000B5A2F" w:rsidP="000B5A2F">
      <w:pPr>
        <w:pStyle w:val="BodyText"/>
        <w:rPr>
          <w:sz w:val="22"/>
          <w:szCs w:val="22"/>
          <w:lang w:val="kk-KZ"/>
        </w:rPr>
      </w:pPr>
      <w:r w:rsidRPr="00D61B48">
        <w:rPr>
          <w:b/>
          <w:sz w:val="22"/>
          <w:szCs w:val="22"/>
          <w:u w:val="single"/>
          <w:lang w:val="kk-KZ"/>
        </w:rPr>
        <w:t>Өткізу түрі:</w:t>
      </w:r>
      <w:r w:rsidRPr="00D61B48">
        <w:rPr>
          <w:sz w:val="22"/>
          <w:szCs w:val="22"/>
          <w:lang w:val="kk-KZ"/>
        </w:rPr>
        <w:t xml:space="preserve"> баяндама, пікірталас.</w:t>
      </w:r>
    </w:p>
    <w:p w:rsidR="002E276D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lastRenderedPageBreak/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200907" w:rsidP="000B5A2F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9. </w:t>
      </w:r>
    </w:p>
    <w:p w:rsidR="000B5A2F" w:rsidRPr="00D61B48" w:rsidRDefault="000B5A2F" w:rsidP="000B5A2F">
      <w:pPr>
        <w:pStyle w:val="BodyText"/>
        <w:jc w:val="both"/>
        <w:rPr>
          <w:b/>
          <w:sz w:val="22"/>
          <w:szCs w:val="22"/>
          <w:u w:val="single"/>
          <w:lang w:val="kk-KZ"/>
        </w:rPr>
      </w:pPr>
      <w:r w:rsidRPr="00D61B48">
        <w:rPr>
          <w:b/>
          <w:sz w:val="22"/>
          <w:szCs w:val="22"/>
          <w:u w:val="single"/>
          <w:lang w:val="kk-KZ"/>
        </w:rPr>
        <w:t>Тақырып:</w:t>
      </w:r>
      <w:r w:rsidRPr="00D61B48">
        <w:rPr>
          <w:sz w:val="22"/>
          <w:szCs w:val="22"/>
          <w:lang w:val="kk-KZ"/>
        </w:rPr>
        <w:t xml:space="preserve"> </w:t>
      </w:r>
      <w:r w:rsidR="00406ADE" w:rsidRPr="00D61B48">
        <w:rPr>
          <w:b/>
          <w:bCs/>
          <w:sz w:val="22"/>
          <w:szCs w:val="22"/>
          <w:lang w:val="kk-KZ"/>
        </w:rPr>
        <w:t>«Жоспарлы-тауарлы экономика» ұстанымынан бас тарту және рыноктық экономикағы бетбұрыс және</w:t>
      </w:r>
      <w:r w:rsidR="00406ADE" w:rsidRPr="00D61B48">
        <w:rPr>
          <w:b/>
          <w:sz w:val="22"/>
          <w:szCs w:val="22"/>
          <w:lang w:val="kk-KZ"/>
        </w:rPr>
        <w:t xml:space="preserve"> қытай қоғамындағы модернизация үрдістері</w:t>
      </w:r>
    </w:p>
    <w:p w:rsidR="000B5A2F" w:rsidRPr="00D61B48" w:rsidRDefault="000B5A2F" w:rsidP="000B5A2F">
      <w:pPr>
        <w:pStyle w:val="BodyText"/>
        <w:jc w:val="both"/>
        <w:rPr>
          <w:b/>
          <w:sz w:val="22"/>
          <w:szCs w:val="22"/>
          <w:lang w:val="kk-KZ"/>
        </w:rPr>
      </w:pPr>
      <w:r w:rsidRPr="00D61B48">
        <w:rPr>
          <w:b/>
          <w:sz w:val="22"/>
          <w:szCs w:val="22"/>
          <w:u w:val="single"/>
          <w:lang w:val="kk-KZ"/>
        </w:rPr>
        <w:t>Өткізу түрі:</w:t>
      </w:r>
      <w:r w:rsidRPr="00D61B48">
        <w:rPr>
          <w:sz w:val="22"/>
          <w:szCs w:val="22"/>
          <w:lang w:val="kk-KZ"/>
        </w:rPr>
        <w:t xml:space="preserve"> баяндама, пікірталас.</w:t>
      </w:r>
    </w:p>
    <w:p w:rsidR="000B5A2F" w:rsidRPr="00D61B48" w:rsidRDefault="000B5A2F" w:rsidP="000B5A2F">
      <w:pPr>
        <w:pStyle w:val="Normal1"/>
        <w:jc w:val="both"/>
        <w:rPr>
          <w:sz w:val="22"/>
          <w:szCs w:val="22"/>
          <w:lang w:val="kk-KZ"/>
        </w:rPr>
      </w:pPr>
      <w:r w:rsidRPr="00D61B48">
        <w:rPr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sz w:val="22"/>
          <w:szCs w:val="22"/>
          <w:lang w:val="kk-KZ"/>
        </w:rPr>
        <w:t xml:space="preserve"> </w:t>
      </w:r>
      <w:r w:rsidR="00200907" w:rsidRPr="00D61B48">
        <w:rPr>
          <w:sz w:val="22"/>
          <w:szCs w:val="22"/>
          <w:lang w:val="kk-KZ"/>
        </w:rPr>
        <w:t>Зерттеуханалық</w:t>
      </w:r>
      <w:r w:rsidR="002E276D" w:rsidRPr="00D61B48">
        <w:rPr>
          <w:sz w:val="22"/>
          <w:szCs w:val="22"/>
          <w:lang w:val="kk-KZ"/>
        </w:rPr>
        <w:t xml:space="preserve"> сабағын өтуде </w:t>
      </w:r>
      <w:r w:rsidR="002E276D" w:rsidRPr="00D61B48">
        <w:rPr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sz w:val="22"/>
          <w:szCs w:val="22"/>
          <w:lang w:val="kk-KZ"/>
        </w:rPr>
        <w:t>на сыни көзқарас қалыптастыру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0B5A2F" w:rsidP="000B5A2F">
      <w:pPr>
        <w:jc w:val="both"/>
        <w:rPr>
          <w:rFonts w:cs="Times New Roman"/>
          <w:sz w:val="22"/>
          <w:szCs w:val="22"/>
        </w:rPr>
      </w:pPr>
    </w:p>
    <w:p w:rsidR="000B5A2F" w:rsidRPr="00D61B48" w:rsidRDefault="00200907" w:rsidP="000B5A2F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10. </w:t>
      </w:r>
    </w:p>
    <w:p w:rsidR="000B5A2F" w:rsidRPr="00D61B48" w:rsidRDefault="000B5A2F" w:rsidP="000B5A2F">
      <w:pPr>
        <w:jc w:val="both"/>
        <w:rPr>
          <w:rFonts w:cs="Times New Roman"/>
          <w:b/>
          <w:sz w:val="22"/>
          <w:szCs w:val="22"/>
          <w:lang w:val="kk-KZ" w:eastAsia="en-US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b/>
          <w:sz w:val="22"/>
          <w:szCs w:val="22"/>
          <w:u w:val="single"/>
        </w:rPr>
        <w:t xml:space="preserve"> </w:t>
      </w:r>
      <w:r w:rsidR="00406ADE" w:rsidRPr="00D61B48">
        <w:rPr>
          <w:rFonts w:cs="Times New Roman"/>
          <w:b/>
          <w:bCs/>
          <w:sz w:val="22"/>
          <w:szCs w:val="22"/>
          <w:lang w:val="kk-KZ"/>
        </w:rPr>
        <w:t>ҚКП-ның ХҮІ съезі және оның қоғамды</w:t>
      </w:r>
      <w:r w:rsidRPr="00D61B48">
        <w:rPr>
          <w:rFonts w:cs="Times New Roman"/>
          <w:sz w:val="22"/>
          <w:szCs w:val="22"/>
          <w:lang w:val="kk-KZ"/>
        </w:rPr>
        <w:t>.</w:t>
      </w:r>
    </w:p>
    <w:p w:rsidR="000B5A2F" w:rsidRPr="00D61B48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баяндама, пікірталас.</w:t>
      </w:r>
    </w:p>
    <w:p w:rsidR="002E276D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>на сыни көзқарас қалыптастыру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0B5A2F" w:rsidP="000B5A2F">
      <w:pPr>
        <w:ind w:left="360"/>
        <w:jc w:val="both"/>
        <w:rPr>
          <w:rFonts w:cs="Times New Roman"/>
          <w:sz w:val="22"/>
          <w:szCs w:val="22"/>
        </w:rPr>
      </w:pPr>
    </w:p>
    <w:p w:rsidR="000B5A2F" w:rsidRPr="00D61B48" w:rsidRDefault="00200907" w:rsidP="002E276D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11. </w:t>
      </w:r>
    </w:p>
    <w:p w:rsidR="002E276D" w:rsidRPr="00D61B48" w:rsidRDefault="000B5A2F" w:rsidP="002E276D">
      <w:pPr>
        <w:spacing w:after="100" w:afterAutospacing="1"/>
        <w:rPr>
          <w:rFonts w:cs="Times New Roman"/>
          <w:b/>
          <w:bCs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b/>
          <w:sz w:val="22"/>
          <w:szCs w:val="22"/>
          <w:u w:val="single"/>
        </w:rPr>
        <w:t xml:space="preserve"> </w:t>
      </w:r>
      <w:r w:rsidR="00406ADE" w:rsidRPr="00D61B48">
        <w:rPr>
          <w:rFonts w:cs="Times New Roman"/>
          <w:b/>
          <w:bCs/>
          <w:sz w:val="22"/>
          <w:szCs w:val="22"/>
          <w:lang w:val="kk-KZ"/>
        </w:rPr>
        <w:t>Қытай басшылығының аймақтарды дамыту жоспарын қабылдауы және оны жүзеге асыру үрдістері</w:t>
      </w:r>
    </w:p>
    <w:p w:rsidR="002E276D" w:rsidRPr="00D61B48" w:rsidRDefault="000B5A2F" w:rsidP="002E276D">
      <w:pPr>
        <w:spacing w:after="100" w:afterAutospacing="1"/>
        <w:rPr>
          <w:rFonts w:cs="Times New Roman"/>
          <w:b/>
          <w:bCs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баяндама, пікірталас</w:t>
      </w: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 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>на сыни көзқарас қалыптастыру</w:t>
      </w:r>
    </w:p>
    <w:p w:rsidR="000B5A2F" w:rsidRPr="00D61B48" w:rsidRDefault="000B5A2F" w:rsidP="000B5A2F">
      <w:pPr>
        <w:pStyle w:val="BodyText"/>
        <w:rPr>
          <w:b/>
          <w:sz w:val="22"/>
          <w:szCs w:val="22"/>
          <w:u w:val="single"/>
          <w:lang w:val="kk-KZ"/>
        </w:rPr>
      </w:pPr>
      <w:r w:rsidRPr="00D61B48">
        <w:rPr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lastRenderedPageBreak/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200907" w:rsidP="000B5A2F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12. </w:t>
      </w:r>
    </w:p>
    <w:p w:rsidR="000B5A2F" w:rsidRPr="00D61B48" w:rsidRDefault="000B5A2F" w:rsidP="000B5A2F">
      <w:pPr>
        <w:pStyle w:val="BodyText"/>
        <w:rPr>
          <w:b/>
          <w:sz w:val="22"/>
          <w:szCs w:val="22"/>
          <w:u w:val="single"/>
          <w:lang w:val="kk-KZ"/>
        </w:rPr>
      </w:pPr>
      <w:r w:rsidRPr="00D61B48">
        <w:rPr>
          <w:b/>
          <w:sz w:val="22"/>
          <w:szCs w:val="22"/>
          <w:u w:val="single"/>
          <w:lang w:val="kk-KZ"/>
        </w:rPr>
        <w:t>Тақырып:</w:t>
      </w:r>
      <w:r w:rsidRPr="00D61B48">
        <w:rPr>
          <w:b/>
          <w:sz w:val="22"/>
          <w:szCs w:val="22"/>
          <w:u w:val="single"/>
        </w:rPr>
        <w:t xml:space="preserve"> </w:t>
      </w:r>
      <w:r w:rsidR="00406ADE" w:rsidRPr="00D61B48">
        <w:rPr>
          <w:b/>
          <w:bCs/>
          <w:sz w:val="22"/>
          <w:szCs w:val="22"/>
          <w:lang w:val="kk-KZ"/>
        </w:rPr>
        <w:t>Сыртқы саясаттағы «үйлесімді әлем» концепциясы және оның мәні мен мазмұны</w:t>
      </w:r>
    </w:p>
    <w:p w:rsidR="000B5A2F" w:rsidRPr="00D61B48" w:rsidRDefault="000B5A2F" w:rsidP="000B5A2F">
      <w:pPr>
        <w:pStyle w:val="BodyText"/>
        <w:rPr>
          <w:sz w:val="22"/>
          <w:szCs w:val="22"/>
          <w:lang w:val="kk-KZ"/>
        </w:rPr>
      </w:pPr>
      <w:r w:rsidRPr="00D61B48">
        <w:rPr>
          <w:b/>
          <w:sz w:val="22"/>
          <w:szCs w:val="22"/>
          <w:u w:val="single"/>
          <w:lang w:val="kk-KZ"/>
        </w:rPr>
        <w:t>Өткізу түрі:</w:t>
      </w:r>
      <w:r w:rsidRPr="00D61B48">
        <w:rPr>
          <w:sz w:val="22"/>
          <w:szCs w:val="22"/>
          <w:lang w:val="kk-KZ"/>
        </w:rPr>
        <w:t xml:space="preserve"> баяндама, пікірталас.</w:t>
      </w:r>
    </w:p>
    <w:p w:rsidR="002E276D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0B5A2F" w:rsidP="000B5A2F">
      <w:pPr>
        <w:jc w:val="both"/>
        <w:rPr>
          <w:rFonts w:cs="Times New Roman"/>
          <w:sz w:val="22"/>
          <w:szCs w:val="22"/>
        </w:rPr>
      </w:pPr>
    </w:p>
    <w:p w:rsidR="000B5A2F" w:rsidRPr="00D61B48" w:rsidRDefault="00200907" w:rsidP="002E276D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13. </w:t>
      </w:r>
    </w:p>
    <w:p w:rsidR="000B5A2F" w:rsidRPr="00D61B48" w:rsidRDefault="000B5A2F" w:rsidP="002E276D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b/>
          <w:sz w:val="22"/>
          <w:szCs w:val="22"/>
          <w:u w:val="single"/>
        </w:rPr>
        <w:t xml:space="preserve"> </w:t>
      </w:r>
      <w:r w:rsidR="00406ADE" w:rsidRPr="00D61B48">
        <w:rPr>
          <w:rFonts w:cs="Times New Roman"/>
          <w:b/>
          <w:sz w:val="22"/>
          <w:szCs w:val="22"/>
          <w:lang w:val="kk-KZ"/>
        </w:rPr>
        <w:t>2011-2015 жж. арналған 12-ші бесжылдықтың міндеттері</w:t>
      </w:r>
    </w:p>
    <w:p w:rsidR="000B5A2F" w:rsidRPr="00D61B48" w:rsidRDefault="000B5A2F" w:rsidP="002E276D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баяндама, пікірталас.</w:t>
      </w:r>
    </w:p>
    <w:p w:rsidR="002E276D" w:rsidRPr="00D61B48" w:rsidRDefault="000B5A2F" w:rsidP="002E276D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>на сыни көзқарас қалыптастыру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0B5A2F" w:rsidP="000B5A2F">
      <w:pPr>
        <w:jc w:val="both"/>
        <w:rPr>
          <w:rFonts w:cs="Times New Roman"/>
          <w:sz w:val="22"/>
          <w:szCs w:val="22"/>
        </w:rPr>
      </w:pPr>
    </w:p>
    <w:p w:rsidR="000B5A2F" w:rsidRPr="00D61B48" w:rsidRDefault="00200907" w:rsidP="000B5A2F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14. </w:t>
      </w:r>
    </w:p>
    <w:p w:rsidR="000B5A2F" w:rsidRPr="00D61B48" w:rsidRDefault="000B5A2F" w:rsidP="002E276D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b/>
          <w:sz w:val="22"/>
          <w:szCs w:val="22"/>
          <w:u w:val="single"/>
        </w:rPr>
        <w:t xml:space="preserve"> </w:t>
      </w:r>
      <w:r w:rsidR="00406ADE" w:rsidRPr="00D61B48">
        <w:rPr>
          <w:rFonts w:cs="Times New Roman"/>
          <w:sz w:val="22"/>
          <w:szCs w:val="22"/>
          <w:lang w:val="kk-KZ"/>
        </w:rPr>
        <w:t>Саяси жүйені, әлеуметтік құрылымды  реформалау жұмыстары.</w:t>
      </w:r>
      <w:r w:rsidRPr="00D61B48">
        <w:rPr>
          <w:rFonts w:cs="Times New Roman"/>
          <w:sz w:val="22"/>
          <w:szCs w:val="22"/>
          <w:lang w:val="kk-KZ"/>
        </w:rPr>
        <w:t>.</w:t>
      </w:r>
    </w:p>
    <w:p w:rsidR="000B5A2F" w:rsidRPr="00D61B48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баяндама, пікірталас.</w:t>
      </w:r>
    </w:p>
    <w:p w:rsidR="002E276D" w:rsidRPr="00D61B48" w:rsidRDefault="000B5A2F" w:rsidP="000B5A2F">
      <w:pPr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lastRenderedPageBreak/>
        <w:t>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>на сыни көзқарас қалыптастыру</w:t>
      </w:r>
      <w:r w:rsidRPr="00D61B48">
        <w:rPr>
          <w:rFonts w:cs="Times New Roman"/>
          <w:sz w:val="22"/>
          <w:szCs w:val="22"/>
          <w:lang w:val="kk-KZ"/>
        </w:rPr>
        <w:t xml:space="preserve">. </w:t>
      </w:r>
    </w:p>
    <w:p w:rsidR="000B5A2F" w:rsidRPr="00D61B48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200907" w:rsidP="000B5A2F">
      <w:pPr>
        <w:jc w:val="both"/>
        <w:rPr>
          <w:rFonts w:cs="Times New Roman"/>
          <w:b/>
          <w:bCs/>
          <w:sz w:val="22"/>
          <w:szCs w:val="22"/>
        </w:rPr>
      </w:pPr>
      <w:r w:rsidRPr="00D61B48">
        <w:rPr>
          <w:rFonts w:cs="Times New Roman"/>
          <w:b/>
          <w:bCs/>
          <w:sz w:val="22"/>
          <w:szCs w:val="22"/>
        </w:rPr>
        <w:t>Зерттеуханалық</w:t>
      </w:r>
      <w:r w:rsidR="000B5A2F" w:rsidRPr="00D61B48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="000B5A2F" w:rsidRPr="00D61B48">
        <w:rPr>
          <w:rFonts w:cs="Times New Roman"/>
          <w:b/>
          <w:bCs/>
          <w:sz w:val="22"/>
          <w:szCs w:val="22"/>
        </w:rPr>
        <w:t xml:space="preserve">  № 15. </w:t>
      </w:r>
    </w:p>
    <w:p w:rsidR="000B5A2F" w:rsidRPr="00D61B48" w:rsidRDefault="000B5A2F" w:rsidP="000B5A2F">
      <w:pPr>
        <w:jc w:val="both"/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406ADE" w:rsidRPr="00D61B48">
        <w:rPr>
          <w:rFonts w:cs="Times New Roman"/>
          <w:sz w:val="22"/>
          <w:szCs w:val="22"/>
          <w:lang w:val="kk-KZ"/>
        </w:rPr>
        <w:t>Си Цзинпиннің қытай қоғамын модернизациялау жолындағы ұстанымы</w:t>
      </w:r>
      <w:r w:rsidRPr="00D61B48">
        <w:rPr>
          <w:rFonts w:cs="Times New Roman"/>
          <w:sz w:val="22"/>
          <w:szCs w:val="22"/>
          <w:lang w:val="kk-KZ"/>
        </w:rPr>
        <w:t>.</w:t>
      </w:r>
    </w:p>
    <w:p w:rsidR="002E276D" w:rsidRPr="00D61B48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D61B48">
        <w:rPr>
          <w:rFonts w:cs="Times New Roman"/>
          <w:sz w:val="22"/>
          <w:szCs w:val="22"/>
          <w:lang w:val="kk-KZ"/>
        </w:rPr>
        <w:t xml:space="preserve"> баяндама, пікірталас</w:t>
      </w: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 Әдістемелік нұсқаулар:</w:t>
      </w:r>
      <w:r w:rsidRPr="00D61B48">
        <w:rPr>
          <w:rFonts w:cs="Times New Roman"/>
          <w:sz w:val="22"/>
          <w:szCs w:val="22"/>
          <w:lang w:val="kk-KZ"/>
        </w:rPr>
        <w:t xml:space="preserve"> </w:t>
      </w:r>
      <w:r w:rsidR="00200907" w:rsidRPr="00D61B48">
        <w:rPr>
          <w:rFonts w:cs="Times New Roman"/>
          <w:sz w:val="22"/>
          <w:szCs w:val="22"/>
          <w:lang w:val="kk-KZ"/>
        </w:rPr>
        <w:t>Зерттеуханалық</w:t>
      </w:r>
      <w:r w:rsidR="002E276D" w:rsidRPr="00D61B48">
        <w:rPr>
          <w:rFonts w:cs="Times New Roman"/>
          <w:sz w:val="22"/>
          <w:szCs w:val="22"/>
          <w:lang w:val="kk-KZ"/>
        </w:rPr>
        <w:t xml:space="preserve"> сабағын өтуде </w:t>
      </w:r>
      <w:r w:rsidR="002E276D" w:rsidRPr="00D61B48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D61B48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D61B48" w:rsidRDefault="000B5A2F" w:rsidP="000B5A2F">
      <w:pPr>
        <w:jc w:val="both"/>
        <w:rPr>
          <w:rFonts w:cs="Times New Roman"/>
          <w:b/>
          <w:sz w:val="22"/>
          <w:szCs w:val="22"/>
          <w:u w:val="single"/>
          <w:lang w:val="kk-KZ"/>
        </w:rPr>
      </w:pPr>
      <w:r w:rsidRPr="00D61B48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D61B48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D61B48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D61B48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D61B48">
        <w:rPr>
          <w:rFonts w:cs="Times New Roman"/>
          <w:sz w:val="22"/>
          <w:szCs w:val="22"/>
          <w:lang w:val="en-US"/>
        </w:rPr>
        <w:t>XIX</w:t>
      </w:r>
      <w:r w:rsidRPr="00D61B48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D61B48">
        <w:rPr>
          <w:rFonts w:cs="Times New Roman"/>
          <w:spacing w:val="-4"/>
          <w:sz w:val="22"/>
          <w:szCs w:val="22"/>
          <w:lang w:val="en-US"/>
        </w:rPr>
        <w:t>XX</w:t>
      </w:r>
      <w:r w:rsidRPr="00D61B48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D61B48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D61B48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D61B48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D61B48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D61B48" w:rsidRDefault="000B5A2F" w:rsidP="000B5A2F">
      <w:pPr>
        <w:jc w:val="both"/>
        <w:rPr>
          <w:rFonts w:cs="Times New Roman"/>
          <w:sz w:val="22"/>
          <w:szCs w:val="22"/>
          <w:lang w:bidi="kok-IN"/>
        </w:rPr>
      </w:pPr>
    </w:p>
    <w:p w:rsidR="007E24CA" w:rsidRPr="00D61B48" w:rsidRDefault="007E24CA">
      <w:pPr>
        <w:rPr>
          <w:rFonts w:cs="Times New Roman"/>
          <w:sz w:val="22"/>
          <w:szCs w:val="22"/>
        </w:rPr>
      </w:pPr>
    </w:p>
    <w:sectPr w:rsidR="007E24CA" w:rsidRPr="00D61B48" w:rsidSect="0001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MS Mincho"/>
    <w:charset w:val="80"/>
    <w:family w:val="roman"/>
    <w:pitch w:val="variable"/>
    <w:sig w:usb0="00000000" w:usb1="FBDFFFFF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B8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C6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93F02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67D50"/>
    <w:multiLevelType w:val="hybridMultilevel"/>
    <w:tmpl w:val="519E6D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528FD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3D7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43015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706A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B7B10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77E9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46ED5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9774B"/>
    <w:multiLevelType w:val="hybridMultilevel"/>
    <w:tmpl w:val="B014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A47A8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D06B2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D1914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C0883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A0F27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0"/>
  </w:num>
  <w:num w:numId="5">
    <w:abstractNumId w:val="9"/>
  </w:num>
  <w:num w:numId="6">
    <w:abstractNumId w:val="2"/>
  </w:num>
  <w:num w:numId="7">
    <w:abstractNumId w:val="16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2"/>
  </w:num>
  <w:num w:numId="13">
    <w:abstractNumId w:val="10"/>
  </w:num>
  <w:num w:numId="14">
    <w:abstractNumId w:val="8"/>
  </w:num>
  <w:num w:numId="15">
    <w:abstractNumId w:val="15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A2F"/>
    <w:rsid w:val="00013D20"/>
    <w:rsid w:val="000B5A2F"/>
    <w:rsid w:val="00200907"/>
    <w:rsid w:val="002E276D"/>
    <w:rsid w:val="00406ADE"/>
    <w:rsid w:val="007E24CA"/>
    <w:rsid w:val="00D6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2F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76D"/>
    <w:pPr>
      <w:keepNext/>
      <w:spacing w:before="240" w:after="60"/>
      <w:outlineLvl w:val="2"/>
    </w:pPr>
    <w:rPr>
      <w:rFonts w:ascii="Cambria" w:eastAsia="SimSun" w:hAnsi="Cambria" w:cs="Times New Roman"/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B5A2F"/>
    <w:rPr>
      <w:rFonts w:eastAsia="Times New Roman" w:cs="Times New Roman"/>
      <w:color w:val="auto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B5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0B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0B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76D"/>
    <w:rPr>
      <w:rFonts w:ascii="Cambria" w:eastAsia="SimSun" w:hAnsi="Cambria" w:cs="Times New Roman"/>
      <w:b/>
      <w:bCs/>
      <w:sz w:val="26"/>
      <w:szCs w:val="26"/>
      <w:lang w:eastAsia="ru-RU"/>
    </w:rPr>
  </w:style>
  <w:style w:type="paragraph" w:styleId="ListParagraph">
    <w:name w:val="List Paragraph"/>
    <w:basedOn w:val="Normal"/>
    <w:uiPriority w:val="34"/>
    <w:qFormat/>
    <w:rsid w:val="002E2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user</cp:lastModifiedBy>
  <cp:revision>3</cp:revision>
  <dcterms:created xsi:type="dcterms:W3CDTF">2018-07-30T17:19:00Z</dcterms:created>
  <dcterms:modified xsi:type="dcterms:W3CDTF">2018-07-30T17:20:00Z</dcterms:modified>
</cp:coreProperties>
</file>